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0ABEA" w14:textId="5E5BC35D" w:rsidR="00706F80" w:rsidRDefault="00706F80" w:rsidP="00706F80">
      <w:pPr>
        <w:pStyle w:val="Heading1"/>
        <w:rPr>
          <w:b/>
          <w:bCs/>
        </w:rPr>
      </w:pPr>
      <w:r>
        <w:rPr>
          <w:b/>
          <w:bCs/>
        </w:rPr>
        <w:t xml:space="preserve">Equipment </w:t>
      </w:r>
      <w:r w:rsidR="00971E27">
        <w:rPr>
          <w:b/>
          <w:bCs/>
        </w:rPr>
        <w:t>List</w:t>
      </w:r>
    </w:p>
    <w:p w14:paraId="60B467C2" w14:textId="49B0FB91" w:rsidR="0040401A" w:rsidRDefault="0040401A" w:rsidP="0040401A">
      <w:r>
        <w:t>Equipment that students brought:</w:t>
      </w:r>
    </w:p>
    <w:p w14:paraId="3DF6EF29" w14:textId="7B7E7006" w:rsidR="00706F80" w:rsidRDefault="00706F80" w:rsidP="0040401A">
      <w:pPr>
        <w:pStyle w:val="ListParagraph"/>
        <w:numPr>
          <w:ilvl w:val="0"/>
          <w:numId w:val="1"/>
        </w:numPr>
      </w:pPr>
      <w:r>
        <w:t>Laptop computers (th</w:t>
      </w:r>
      <w:r w:rsidR="00D628B5">
        <w:t>ese</w:t>
      </w:r>
      <w:r>
        <w:t xml:space="preserve"> are the students’ personal laptops). Tablets (like i-pads) do not work for recording the data, but have been used successfully for data analysis</w:t>
      </w:r>
    </w:p>
    <w:p w14:paraId="7B8747E0" w14:textId="7E2DEC0F" w:rsidR="00706F80" w:rsidRDefault="00971E27" w:rsidP="00706F80">
      <w:pPr>
        <w:pStyle w:val="ListParagraph"/>
        <w:numPr>
          <w:ilvl w:val="0"/>
          <w:numId w:val="1"/>
        </w:numPr>
      </w:pPr>
      <w:hyperlink r:id="rId5" w:history="1">
        <w:r w:rsidR="00706F80" w:rsidRPr="00DB24A4">
          <w:rPr>
            <w:rStyle w:val="Hyperlink"/>
          </w:rPr>
          <w:t>Vernier Graphical Analysis program</w:t>
        </w:r>
      </w:hyperlink>
      <w:r w:rsidR="00706F80">
        <w:t xml:space="preserve">. This is a free program that the students downloaded and tested on the first lab day. This program runs on Windows and Mac. </w:t>
      </w:r>
      <w:hyperlink r:id="rId6" w:history="1">
        <w:r w:rsidR="00706F80" w:rsidRPr="00DB24A4">
          <w:rPr>
            <w:rStyle w:val="Hyperlink"/>
          </w:rPr>
          <w:t>Older program versions</w:t>
        </w:r>
      </w:hyperlink>
      <w:r w:rsidR="00706F80">
        <w:t xml:space="preserve"> are available that run successfully on older computers. </w:t>
      </w:r>
    </w:p>
    <w:p w14:paraId="23032A4E" w14:textId="03290116" w:rsidR="0040401A" w:rsidRDefault="0040401A" w:rsidP="0040401A">
      <w:r>
        <w:t>Equipment that was available in the lab. This was “shared” between different lab days</w:t>
      </w:r>
      <w:r w:rsidR="00D628B5">
        <w:t>, i.e.</w:t>
      </w:r>
      <w:r>
        <w:t>, this equipment was not in the boxes with the “personal” material for each group.</w:t>
      </w:r>
    </w:p>
    <w:p w14:paraId="30FFA79E" w14:textId="744E5E98" w:rsidR="0040401A" w:rsidRDefault="0040401A" w:rsidP="00706F80">
      <w:pPr>
        <w:pStyle w:val="ListParagraph"/>
        <w:numPr>
          <w:ilvl w:val="0"/>
          <w:numId w:val="1"/>
        </w:numPr>
      </w:pPr>
      <w:r>
        <w:t>Mulitmeter</w:t>
      </w:r>
      <w:r w:rsidR="00DB24A4">
        <w:t xml:space="preserve"> (to measure resistance of load resistor and emf of battery).</w:t>
      </w:r>
    </w:p>
    <w:p w14:paraId="6D15FEC3" w14:textId="33F933A0" w:rsidR="00706F80" w:rsidRDefault="00971E27" w:rsidP="00706F80">
      <w:pPr>
        <w:pStyle w:val="ListParagraph"/>
        <w:numPr>
          <w:ilvl w:val="0"/>
          <w:numId w:val="1"/>
        </w:numPr>
      </w:pPr>
      <w:hyperlink r:id="rId7" w:history="1">
        <w:r w:rsidR="00706F80" w:rsidRPr="00DB24A4">
          <w:rPr>
            <w:rStyle w:val="Hyperlink"/>
          </w:rPr>
          <w:t>Vernier voltage probe</w:t>
        </w:r>
      </w:hyperlink>
      <w:r w:rsidR="00706F80">
        <w:t>.</w:t>
      </w:r>
    </w:p>
    <w:p w14:paraId="145C5A97" w14:textId="54FFCC70" w:rsidR="00706F80" w:rsidRDefault="00971E27" w:rsidP="00706F80">
      <w:pPr>
        <w:pStyle w:val="ListParagraph"/>
        <w:numPr>
          <w:ilvl w:val="0"/>
          <w:numId w:val="1"/>
        </w:numPr>
      </w:pPr>
      <w:hyperlink r:id="rId8" w:history="1">
        <w:r w:rsidR="00706F80" w:rsidRPr="00DB24A4">
          <w:rPr>
            <w:rStyle w:val="Hyperlink"/>
          </w:rPr>
          <w:t>Vernier current probe</w:t>
        </w:r>
      </w:hyperlink>
      <w:r w:rsidR="00706F80">
        <w:t>.</w:t>
      </w:r>
    </w:p>
    <w:p w14:paraId="425973CF" w14:textId="6623B61F" w:rsidR="0040401A" w:rsidRDefault="0040401A" w:rsidP="0040401A">
      <w:pPr>
        <w:pStyle w:val="ListParagraph"/>
        <w:numPr>
          <w:ilvl w:val="0"/>
          <w:numId w:val="1"/>
        </w:numPr>
      </w:pPr>
      <w:r>
        <w:t xml:space="preserve">Two </w:t>
      </w:r>
      <w:hyperlink r:id="rId9" w:history="1">
        <w:r w:rsidRPr="00D628B5">
          <w:rPr>
            <w:rStyle w:val="Hyperlink"/>
          </w:rPr>
          <w:t>Vernier GoLinks</w:t>
        </w:r>
      </w:hyperlink>
      <w:r>
        <w:t>.</w:t>
      </w:r>
    </w:p>
    <w:p w14:paraId="0464EB21" w14:textId="77777777" w:rsidR="0040401A" w:rsidRDefault="0040401A" w:rsidP="0040401A">
      <w:pPr>
        <w:pStyle w:val="ListParagraph"/>
        <w:numPr>
          <w:ilvl w:val="0"/>
          <w:numId w:val="1"/>
        </w:numPr>
      </w:pPr>
      <w:r>
        <w:t xml:space="preserve">USB-hub: As we have two USB-wires from the two GoLinks. </w:t>
      </w:r>
    </w:p>
    <w:p w14:paraId="23AD1709" w14:textId="21B0DDC4" w:rsidR="0040401A" w:rsidRDefault="0040401A" w:rsidP="0040401A">
      <w:pPr>
        <w:pStyle w:val="ListParagraph"/>
        <w:numPr>
          <w:ilvl w:val="0"/>
          <w:numId w:val="1"/>
        </w:numPr>
      </w:pPr>
      <w:r>
        <w:t xml:space="preserve">USB to USB-C converter, for students whose laptop did not have a USB connector port. </w:t>
      </w:r>
    </w:p>
    <w:p w14:paraId="79A8FEA8" w14:textId="25589488" w:rsidR="0040401A" w:rsidRDefault="0040401A" w:rsidP="0040401A">
      <w:r>
        <w:t>Equipment that was kept in a box labeled for a specific group</w:t>
      </w:r>
    </w:p>
    <w:p w14:paraId="070E98D5" w14:textId="2FEE00DA" w:rsidR="0040401A" w:rsidRDefault="0040401A" w:rsidP="0040401A">
      <w:pPr>
        <w:pStyle w:val="ListParagraph"/>
        <w:numPr>
          <w:ilvl w:val="0"/>
          <w:numId w:val="1"/>
        </w:numPr>
      </w:pPr>
      <w:r>
        <w:t>Lab notebook</w:t>
      </w:r>
      <w:r w:rsidR="00D628B5">
        <w:t xml:space="preserve"> (bought by us, one per group, at the start of the school year for $0.50</w:t>
      </w:r>
      <w:r w:rsidR="00C641AC">
        <w:t xml:space="preserve"> each</w:t>
      </w:r>
      <w:r w:rsidR="00D628B5">
        <w:t>)</w:t>
      </w:r>
      <w:r>
        <w:t xml:space="preserve">. This </w:t>
      </w:r>
      <w:r w:rsidR="00C641AC">
        <w:t>i</w:t>
      </w:r>
      <w:r>
        <w:t>s a group notebook that stay</w:t>
      </w:r>
      <w:r w:rsidR="00C641AC">
        <w:t>s</w:t>
      </w:r>
      <w:r>
        <w:t xml:space="preserve"> in the lab. Students record the necessary data at the start of the lab and a comment at the end of the lab, if the measurement was successful or what ha</w:t>
      </w:r>
      <w:r w:rsidR="00C641AC">
        <w:t>s</w:t>
      </w:r>
      <w:r>
        <w:t xml:space="preserve"> happened. For the rest of the lab, some work </w:t>
      </w:r>
      <w:r w:rsidR="00C641AC">
        <w:t>i</w:t>
      </w:r>
      <w:r>
        <w:t xml:space="preserve">s done on the computers, some work </w:t>
      </w:r>
      <w:r w:rsidR="00C641AC">
        <w:t>i</w:t>
      </w:r>
      <w:r>
        <w:t xml:space="preserve">s done on worksheets that were eventually taped into the notebook, and some notes </w:t>
      </w:r>
      <w:r w:rsidR="00C641AC">
        <w:t>a</w:t>
      </w:r>
      <w:r>
        <w:t xml:space="preserve">re </w:t>
      </w:r>
      <w:r w:rsidR="00C641AC">
        <w:t>recorded</w:t>
      </w:r>
      <w:r>
        <w:t xml:space="preserve"> </w:t>
      </w:r>
      <w:r w:rsidR="00C641AC">
        <w:t>in the notebook.</w:t>
      </w:r>
    </w:p>
    <w:p w14:paraId="2FEEEB1E" w14:textId="5246F415" w:rsidR="0040401A" w:rsidRDefault="0040401A" w:rsidP="0040401A">
      <w:pPr>
        <w:pStyle w:val="ListParagraph"/>
        <w:numPr>
          <w:ilvl w:val="0"/>
          <w:numId w:val="1"/>
        </w:numPr>
      </w:pPr>
      <w:r>
        <w:t>One short alligator-clip wire (recommended: A colored wire that is not red or black, as there are already a lot of red and black wires being used).</w:t>
      </w:r>
    </w:p>
    <w:p w14:paraId="42F21ECF" w14:textId="523F5B4F" w:rsidR="00706F80" w:rsidRDefault="00706F80" w:rsidP="00706F80">
      <w:pPr>
        <w:pStyle w:val="ListParagraph"/>
        <w:numPr>
          <w:ilvl w:val="0"/>
          <w:numId w:val="1"/>
        </w:numPr>
      </w:pPr>
      <w:r>
        <w:t>Battery Holder (designed for CR2032 batteries, but works fine for our CR2016 batteries that have the same diameter at half the height).</w:t>
      </w:r>
    </w:p>
    <w:p w14:paraId="008AAEC2" w14:textId="4EF4AC2E" w:rsidR="008D76AB" w:rsidRDefault="00706F80" w:rsidP="008D76AB">
      <w:pPr>
        <w:pStyle w:val="ListParagraph"/>
        <w:numPr>
          <w:ilvl w:val="0"/>
          <w:numId w:val="1"/>
        </w:numPr>
      </w:pPr>
      <w:r>
        <w:t xml:space="preserve">Batteries: We chose CR2016 batteries, as they have a relatively small battery charge capacity, so </w:t>
      </w:r>
      <w:r w:rsidR="00D628B5">
        <w:t xml:space="preserve">that </w:t>
      </w:r>
      <w:r>
        <w:t>they can be noticeably drained over the course of a lab</w:t>
      </w:r>
      <w:r w:rsidR="00D628B5">
        <w:t xml:space="preserve">. </w:t>
      </w:r>
      <w:r>
        <w:t>We were</w:t>
      </w:r>
      <w:r w:rsidR="00D628B5">
        <w:t xml:space="preserve"> also</w:t>
      </w:r>
      <w:r>
        <w:t xml:space="preserve"> looking for a battery </w:t>
      </w:r>
      <w:r w:rsidR="00442062">
        <w:t xml:space="preserve">for which </w:t>
      </w:r>
      <w:r>
        <w:t>we could buy a battery holder</w:t>
      </w:r>
      <w:r w:rsidR="00442062">
        <w:t>.</w:t>
      </w:r>
    </w:p>
    <w:p w14:paraId="22F3CA72" w14:textId="565402EF" w:rsidR="0040401A" w:rsidRDefault="0040401A" w:rsidP="00706F80">
      <w:pPr>
        <w:pStyle w:val="ListParagraph"/>
        <w:numPr>
          <w:ilvl w:val="0"/>
          <w:numId w:val="1"/>
        </w:numPr>
      </w:pPr>
      <w:r>
        <w:t xml:space="preserve">Resistors with different resistance values (between 100 </w:t>
      </w:r>
      <w:r>
        <w:rPr>
          <w:rFonts w:cstheme="minorHAnsi"/>
        </w:rPr>
        <w:t>Ω</w:t>
      </w:r>
      <w:r>
        <w:t xml:space="preserve"> and 1000 </w:t>
      </w:r>
      <w:r>
        <w:rPr>
          <w:rFonts w:cstheme="minorHAnsi"/>
        </w:rPr>
        <w:t>Ω</w:t>
      </w:r>
      <w:r>
        <w:t>).</w:t>
      </w:r>
      <w:r w:rsidR="008D76AB">
        <w:t xml:space="preserve"> Students kept ‘their’ resistor(s), connected to the colored alligator-clip wire. As resistors have a specific value within an allowed variability range, we did not want to introduce an additional variable by using “similar but different” resistors from one week to the next. </w:t>
      </w:r>
    </w:p>
    <w:sectPr w:rsidR="004040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4125E"/>
    <w:multiLevelType w:val="hybridMultilevel"/>
    <w:tmpl w:val="5F58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F80"/>
    <w:rsid w:val="0040401A"/>
    <w:rsid w:val="00442062"/>
    <w:rsid w:val="00706F80"/>
    <w:rsid w:val="00883FB2"/>
    <w:rsid w:val="008D76AB"/>
    <w:rsid w:val="00971E27"/>
    <w:rsid w:val="00C641AC"/>
    <w:rsid w:val="00D628B5"/>
    <w:rsid w:val="00DB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CC114"/>
  <w15:chartTrackingRefBased/>
  <w15:docId w15:val="{A3C95541-ECED-4795-9C98-9E18C793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6F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6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6F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F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6F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6F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6F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6F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6F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6F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6F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6F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F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6F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6F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6F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6F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6F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6F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6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6F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6F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6F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6F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6F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6F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F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6F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6F8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B24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24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628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ernier.com/product/current-prob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vernier.com/product/voltage-prob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ernier.com/til/1316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vernier.com/downloads/graphical-analysis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vernier.com/product/golin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Sigrid Greene</dc:creator>
  <cp:keywords/>
  <dc:description/>
  <cp:lastModifiedBy>Greene, Patrick</cp:lastModifiedBy>
  <cp:revision>4</cp:revision>
  <dcterms:created xsi:type="dcterms:W3CDTF">2026-01-12T00:45:00Z</dcterms:created>
  <dcterms:modified xsi:type="dcterms:W3CDTF">2026-01-12T14:59:00Z</dcterms:modified>
</cp:coreProperties>
</file>